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A Reflection on Cause, Guides, and the Illusion of Reason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Collapse of Motivation: When the Book Lost Its Purpose</w:t>
      </w:r>
    </w:p>
    <w:p>
      <w:pPr>
        <w:pStyle w:val="BodyText"/>
        <w:bidi w:val="0"/>
        <w:jc w:val="start"/>
        <w:rPr/>
      </w:pPr>
      <w:r>
        <w:rPr/>
        <w:t xml:space="preserve">I was reviewing my old notes while working, and suddenly, I felt unwell. My mood worsened, and—most strikingly—I lost all motivation to write my book. At first, I didn’t understand why. But now, I realize what happened: I had an epiphany that my book, from beginning to end, </w:t>
      </w:r>
      <w:r>
        <w:rPr>
          <w:rStyle w:val="Strong"/>
        </w:rPr>
        <w:t xml:space="preserve">could never serve as a </w:t>
      </w:r>
      <w:r>
        <w:rPr>
          <w:rStyle w:val="Emphasis"/>
        </w:rPr>
        <w:t>cause</w:t>
      </w:r>
      <w:r>
        <w:rPr>
          <w:rStyle w:val="Strong"/>
        </w:rPr>
        <w:t xml:space="preserve"> for anyone to live the way I describe in it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I had always believed that my words could become a </w:t>
      </w:r>
      <w:r>
        <w:rPr>
          <w:rStyle w:val="Emphasis"/>
        </w:rPr>
        <w:t>reason</w:t>
      </w:r>
      <w:r>
        <w:rPr/>
        <w:t xml:space="preserve"> for people to change. I thought: </w:t>
      </w:r>
      <w:r>
        <w:rPr>
          <w:rStyle w:val="Emphasis"/>
        </w:rPr>
        <w:t>"If I write this book, people will read it, and it will become their cause to transform."</w:t>
      </w:r>
      <w:r>
        <w:rPr/>
        <w:t xml:space="preserve"> But then, as I reread my old notes, I remembered something critical: </w:t>
      </w:r>
      <w:r>
        <w:rPr>
          <w:rStyle w:val="Strong"/>
        </w:rPr>
        <w:t>nothing can be proven, no words can be trusted, everything might be an error</w:t>
      </w:r>
      <w:r>
        <w:rPr/>
        <w:t xml:space="preserve">. If that’s true, then my book cannot—by definition—be a </w:t>
      </w:r>
      <w:r>
        <w:rPr>
          <w:rStyle w:val="Emphasis"/>
        </w:rPr>
        <w:t>cause</w:t>
      </w:r>
      <w:r>
        <w:rPr/>
        <w:t xml:space="preserve"> for anything. The moment I realized this, my motivation vanished.</w:t>
      </w:r>
    </w:p>
    <w:p>
      <w:pPr>
        <w:pStyle w:val="BodyText"/>
        <w:bidi w:val="0"/>
        <w:jc w:val="start"/>
        <w:rPr/>
      </w:pPr>
      <w:r>
        <w:rPr/>
        <w:t xml:space="preserve">I didn’t just lose the drive to write; my entire state of being deteriorated. I had been living in a certain way, believing in my own narrative, but when the illusion of </w:t>
      </w:r>
      <w:r>
        <w:rPr>
          <w:rStyle w:val="Emphasis"/>
        </w:rPr>
        <w:t>cause</w:t>
      </w:r>
      <w:r>
        <w:rPr/>
        <w:t xml:space="preserve"> dissolved, so did my foundation. I was left asking: </w:t>
      </w:r>
      <w:r>
        <w:rPr>
          <w:rStyle w:val="Emphasis"/>
        </w:rPr>
        <w:t>If there’s no cause for others to change, then what’s the point of my own way of living?</w:t>
      </w:r>
      <w:r>
        <w:rPr/>
        <w:t xml:space="preserve"> And just like that, I lost my own motivation to sustain it.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Obsession with Cause: A Childhood Conditioning</w:t>
      </w:r>
    </w:p>
    <w:p>
      <w:pPr>
        <w:pStyle w:val="BodyText"/>
        <w:bidi w:val="0"/>
        <w:jc w:val="start"/>
        <w:rPr/>
      </w:pPr>
      <w:r>
        <w:rPr/>
        <w:t xml:space="preserve">This made me reflect deeper. Why was I so fixated on </w:t>
      </w:r>
      <w:r>
        <w:rPr>
          <w:rStyle w:val="Emphasis"/>
        </w:rPr>
        <w:t>cause</w:t>
      </w:r>
      <w:r>
        <w:rPr/>
        <w:t xml:space="preserve">? It dawned on me: </w:t>
      </w:r>
      <w:r>
        <w:rPr>
          <w:rStyle w:val="Strong"/>
        </w:rPr>
        <w:t>this need for justification is ingrained from childhood</w:t>
      </w:r>
      <w:r>
        <w:rPr/>
        <w:t xml:space="preserve">. As a child, I learned that to be heard, to be </w:t>
      </w:r>
      <w:r>
        <w:rPr>
          <w:rStyle w:val="Emphasis"/>
        </w:rPr>
        <w:t>right</w:t>
      </w:r>
      <w:r>
        <w:rPr/>
        <w:t xml:space="preserve">, I had to provide </w:t>
      </w:r>
      <w:r>
        <w:rPr>
          <w:rStyle w:val="Emphasis"/>
        </w:rPr>
        <w:t>reasons</w:t>
      </w:r>
      <w:r>
        <w:rPr/>
        <w:t>—to my mother, to others. If I couldn’t explain why I deserved something, why I wasn’t at fault, why my way was correct, I would be dismissed, punished, or invalidated.</w:t>
      </w:r>
    </w:p>
    <w:p>
      <w:pPr>
        <w:pStyle w:val="BodyText"/>
        <w:bidi w:val="0"/>
        <w:jc w:val="start"/>
        <w:rPr/>
      </w:pPr>
      <w:r>
        <w:rPr/>
        <w:t xml:space="preserve">So I grew up believing that </w:t>
      </w:r>
      <w:r>
        <w:rPr>
          <w:rStyle w:val="Strong"/>
        </w:rPr>
        <w:t xml:space="preserve">without a </w:t>
      </w:r>
      <w:r>
        <w:rPr>
          <w:rStyle w:val="Emphasis"/>
        </w:rPr>
        <w:t>cause</w:t>
      </w:r>
      <w:r>
        <w:rPr>
          <w:rStyle w:val="Strong"/>
        </w:rPr>
        <w:t>, my existence, my choices, my very way of being had no validity</w:t>
      </w:r>
      <w:r>
        <w:rPr/>
        <w:t xml:space="preserve">. But now, I see the truth: </w:t>
      </w:r>
      <w:r>
        <w:rPr>
          <w:rStyle w:val="Strong"/>
        </w:rPr>
        <w:t xml:space="preserve">no set of words can ever be a true </w:t>
      </w:r>
      <w:r>
        <w:rPr>
          <w:rStyle w:val="Emphasis"/>
        </w:rPr>
        <w:t>cause</w:t>
      </w:r>
      <w:r>
        <w:rPr>
          <w:rStyle w:val="Strong"/>
        </w:rPr>
        <w:t xml:space="preserve"> for anything</w:t>
      </w:r>
      <w:r>
        <w:rPr/>
        <w:t xml:space="preserve">. They’re just words. And yet, society—people—operate as if they can be. They cling to these illusions, these fabricated </w:t>
      </w:r>
      <w:r>
        <w:rPr>
          <w:rStyle w:val="Emphasis"/>
        </w:rPr>
        <w:t>reasons</w:t>
      </w:r>
      <w:r>
        <w:rPr/>
        <w:t>, to feel secure. But I no longer can.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Stress of Justification: When Cause Becomes a Trap</w:t>
      </w:r>
    </w:p>
    <w:p>
      <w:pPr>
        <w:pStyle w:val="BodyText"/>
        <w:bidi w:val="0"/>
        <w:jc w:val="start"/>
        <w:rPr/>
      </w:pPr>
      <w:r>
        <w:rPr/>
        <w:t xml:space="preserve">Recently, I had a discussion with others about how to spend New Year’s. I expressed my position confidently: </w:t>
      </w:r>
      <w:r>
        <w:rPr>
          <w:rStyle w:val="Emphasis"/>
        </w:rPr>
        <w:t>I don’t believe in obligations. I don’t owe anyone anything.</w:t>
      </w:r>
      <w:r>
        <w:rPr/>
        <w:t xml:space="preserve"> The conversation itself went fine—until I went back to my room.</w:t>
      </w:r>
    </w:p>
    <w:p>
      <w:pPr>
        <w:pStyle w:val="BodyText"/>
        <w:bidi w:val="0"/>
        <w:jc w:val="start"/>
        <w:rPr/>
      </w:pPr>
      <w:r>
        <w:rPr/>
        <w:t xml:space="preserve">Suddenly, I was overwhelmed with stress. Why? Because I started questioning: </w:t>
      </w:r>
      <w:r>
        <w:rPr>
          <w:rStyle w:val="Strong"/>
        </w:rPr>
        <w:t xml:space="preserve">What is the </w:t>
      </w:r>
      <w:r>
        <w:rPr>
          <w:rStyle w:val="Emphasis"/>
        </w:rPr>
        <w:t>cause</w:t>
      </w:r>
      <w:r>
        <w:rPr>
          <w:rStyle w:val="Strong"/>
        </w:rPr>
        <w:t xml:space="preserve"> of my position?</w:t>
      </w:r>
      <w:r>
        <w:rPr/>
        <w:t xml:space="preserve"> Why do I believe I owe nothing? Why do I see the world this way? And when I realized there was </w:t>
      </w:r>
      <w:r>
        <w:rPr>
          <w:rStyle w:val="Strong"/>
        </w:rPr>
        <w:t>no cause</w:t>
      </w:r>
      <w:r>
        <w:rPr/>
        <w:t>—just my own feelings, my own observations—I panicked.</w:t>
      </w:r>
    </w:p>
    <w:p>
      <w:pPr>
        <w:pStyle w:val="BodyText"/>
        <w:bidi w:val="0"/>
        <w:jc w:val="start"/>
        <w:rPr/>
      </w:pPr>
      <w:r>
        <w:rPr>
          <w:rStyle w:val="Emphasis"/>
        </w:rPr>
        <w:t>"What if I’m wrong? What if others are right? What if I do owe everything to everyone?"</w:t>
      </w:r>
      <w:r>
        <w:rPr/>
        <w:t xml:space="preserve"> The fear was paralyzing. </w:t>
      </w:r>
      <w:r>
        <w:rPr>
          <w:rStyle w:val="Strong"/>
        </w:rPr>
        <w:t>Cause had been my shield</w:t>
      </w:r>
      <w:r>
        <w:rPr/>
        <w:t>. Without it, I felt exposed, as if my entire way of being could be dismantled by a single counterargument.</w:t>
      </w:r>
    </w:p>
    <w:p>
      <w:pPr>
        <w:pStyle w:val="BodyText"/>
        <w:bidi w:val="0"/>
        <w:jc w:val="start"/>
        <w:rPr/>
      </w:pPr>
      <w:r>
        <w:rPr/>
        <w:t xml:space="preserve">But then, I had another realization: </w:t>
      </w:r>
      <w:r>
        <w:rPr>
          <w:rStyle w:val="Strong"/>
        </w:rPr>
        <w:t>I don’t need a cause for myself</w:t>
      </w:r>
      <w:r>
        <w:rPr/>
        <w:t xml:space="preserve">. I only thought I needed one </w:t>
      </w:r>
      <w:r>
        <w:rPr>
          <w:rStyle w:val="Emphasis"/>
        </w:rPr>
        <w:t>for others</w:t>
      </w:r>
      <w:r>
        <w:rPr/>
        <w:t>—to convince them, to justify myself to them. The moment I stopped searching for that nonexistent cause, the stress disappeared.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Guide (Gaid) Illusion: Trying to Control Reality</w:t>
      </w:r>
    </w:p>
    <w:p>
      <w:pPr>
        <w:pStyle w:val="BodyText"/>
        <w:bidi w:val="0"/>
        <w:jc w:val="start"/>
        <w:rPr/>
      </w:pPr>
      <w:r>
        <w:rPr/>
        <w:t xml:space="preserve">After this, I noticed something else: </w:t>
      </w:r>
      <w:r>
        <w:rPr>
          <w:rStyle w:val="Strong"/>
        </w:rPr>
        <w:t>I had unconsciously created a mental "guide" (гайд)</w:t>
      </w:r>
      <w:r>
        <w:rPr/>
        <w:t xml:space="preserve">—a set of rules to ensure I never fell back into the trap of seeking </w:t>
      </w:r>
      <w:r>
        <w:rPr>
          <w:rStyle w:val="Emphasis"/>
        </w:rPr>
        <w:t>cause</w:t>
      </w:r>
      <w:r>
        <w:rPr/>
        <w:t>. But this guide itself became a new prison.</w:t>
      </w:r>
    </w:p>
    <w:p>
      <w:pPr>
        <w:pStyle w:val="BodyText"/>
        <w:bidi w:val="0"/>
        <w:jc w:val="start"/>
        <w:rPr/>
      </w:pPr>
      <w:r>
        <w:rPr/>
        <w:t xml:space="preserve">I developed psychosomatic pain in my left eye—a signal that I was clinging to something unnatural. I realized: </w:t>
      </w:r>
      <w:r>
        <w:rPr>
          <w:rStyle w:val="Strong"/>
        </w:rPr>
        <w:t>I was afraid to let go of the guide because I feared chaos</w:t>
      </w:r>
      <w:r>
        <w:rPr/>
        <w:t>. What if, without it, I’d make mistakes? What if I’d lose my way?</w:t>
      </w:r>
    </w:p>
    <w:p>
      <w:pPr>
        <w:pStyle w:val="BodyText"/>
        <w:bidi w:val="0"/>
        <w:jc w:val="start"/>
        <w:rPr/>
      </w:pPr>
      <w:r>
        <w:rPr/>
        <w:t xml:space="preserve">But then I remembered: </w:t>
      </w:r>
      <w:r>
        <w:rPr>
          <w:rStyle w:val="Strong"/>
        </w:rPr>
        <w:t>the brain doesn’t need guides</w:t>
      </w:r>
      <w:r>
        <w:rPr/>
        <w:t xml:space="preserve">. It learns patterns naturally. If I discover a new pattern (like the futility of seeking </w:t>
      </w:r>
      <w:r>
        <w:rPr>
          <w:rStyle w:val="Emphasis"/>
        </w:rPr>
        <w:t>cause</w:t>
      </w:r>
      <w:r>
        <w:rPr/>
        <w:t xml:space="preserve">), my brain will adapt without needing a rigid structure. The guide was just another attempt to </w:t>
      </w:r>
      <w:r>
        <w:rPr>
          <w:rStyle w:val="Strong"/>
        </w:rPr>
        <w:t>control</w:t>
      </w:r>
      <w:r>
        <w:rPr/>
        <w:t xml:space="preserve">—not just myself, but others. I wanted to tell people: </w:t>
      </w:r>
      <w:r>
        <w:rPr>
          <w:rStyle w:val="Emphasis"/>
        </w:rPr>
        <w:t>"Here’s how to live! Follow this!"</w:t>
      </w:r>
      <w:r>
        <w:rPr/>
        <w:t xml:space="preserve"> But that’s not how life works.</w:t>
      </w:r>
    </w:p>
    <w:p>
      <w:pPr>
        <w:pStyle w:val="BodyText"/>
        <w:bidi w:val="0"/>
        <w:jc w:val="start"/>
        <w:rPr/>
      </w:pPr>
      <w:r>
        <w:rPr>
          <w:rStyle w:val="Strong"/>
        </w:rPr>
        <w:t xml:space="preserve">Guides are just another form of </w:t>
      </w:r>
      <w:r>
        <w:rPr>
          <w:rStyle w:val="Emphasis"/>
        </w:rPr>
        <w:t>cause</w:t>
      </w:r>
      <w:r>
        <w:rPr/>
        <w:t>. They’re both illusions—ways to impose order where none is needed.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Freedom of No-Cause Living</w:t>
      </w:r>
    </w:p>
    <w:p>
      <w:pPr>
        <w:pStyle w:val="BodyText"/>
        <w:bidi w:val="0"/>
        <w:jc w:val="start"/>
        <w:rPr/>
      </w:pPr>
      <w:r>
        <w:rPr/>
        <w:t xml:space="preserve">Now, I live differently. I don’t seek </w:t>
      </w:r>
      <w:r>
        <w:rPr>
          <w:rStyle w:val="Emphasis"/>
        </w:rPr>
        <w:t>cause</w:t>
      </w:r>
      <w:r>
        <w:rPr/>
        <w:t xml:space="preserve">. I don’t create guides. I simply </w:t>
      </w:r>
      <w:r>
        <w:rPr>
          <w:rStyle w:val="Strong"/>
        </w:rPr>
        <w:t>observe, feel, and act</w:t>
      </w:r>
      <w:r>
        <w:rPr/>
        <w:t xml:space="preserve"> based on what resonates with me.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Before</w:t>
      </w:r>
      <w:r>
        <w:rPr/>
        <w:t xml:space="preserve">, I was constantly analyzing: </w:t>
      </w:r>
      <w:r>
        <w:rPr>
          <w:rStyle w:val="Emphasis"/>
        </w:rPr>
        <w:t>"Why do I think this? What’s the reason for my position?"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Now</w:t>
      </w:r>
      <w:r>
        <w:rPr/>
        <w:t xml:space="preserve">, I just </w:t>
      </w:r>
      <w:r>
        <w:rPr>
          <w:rStyle w:val="Emphasis"/>
        </w:rPr>
        <w:t>am</w:t>
      </w:r>
      <w:r>
        <w:rPr/>
        <w:t xml:space="preserve">. My position exists because it </w:t>
      </w:r>
      <w:r>
        <w:rPr>
          <w:rStyle w:val="Emphasis"/>
        </w:rPr>
        <w:t>feels</w:t>
      </w:r>
      <w:r>
        <w:rPr/>
        <w:t xml:space="preserve"> right, not because I can justify it. </w:t>
      </w:r>
    </w:p>
    <w:p>
      <w:pPr>
        <w:pStyle w:val="BodyText"/>
        <w:bidi w:val="0"/>
        <w:jc w:val="start"/>
        <w:rPr/>
      </w:pPr>
      <w:r>
        <w:rPr/>
        <w:t xml:space="preserve">This shift has brought </w:t>
      </w:r>
      <w:r>
        <w:rPr>
          <w:rStyle w:val="Strong"/>
        </w:rPr>
        <w:t>profound calm</w:t>
      </w:r>
      <w:r>
        <w:rPr/>
        <w:t>. My mind is clearer. There’s less internal chatter, less need to label or explain. I interact with others by describing my feelings—</w:t>
      </w:r>
      <w:r>
        <w:rPr>
          <w:rStyle w:val="Emphasis"/>
        </w:rPr>
        <w:t>"I want this, I don’t want that"</w:t>
      </w:r>
      <w:r>
        <w:rPr/>
        <w:t xml:space="preserve">—without any </w:t>
      </w:r>
      <w:r>
        <w:rPr>
          <w:rStyle w:val="Emphasis"/>
        </w:rPr>
        <w:t>shoulds</w:t>
      </w:r>
      <w:r>
        <w:rPr/>
        <w:t xml:space="preserve"> or </w:t>
      </w:r>
      <w:r>
        <w:rPr>
          <w:rStyle w:val="Emphasis"/>
        </w:rPr>
        <w:t>musts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And surprisingly, </w:t>
      </w:r>
      <w:r>
        <w:rPr>
          <w:rStyle w:val="Strong"/>
        </w:rPr>
        <w:t>motivation hasn’t disappeared</w:t>
      </w:r>
      <w:r>
        <w:rPr/>
        <w:t xml:space="preserve">. It’s just different. Before, motivation came from the illusion of </w:t>
      </w:r>
      <w:r>
        <w:rPr>
          <w:rStyle w:val="Emphasis"/>
        </w:rPr>
        <w:t>cause</w:t>
      </w:r>
      <w:r>
        <w:rPr/>
        <w:t xml:space="preserve"> ("I must write this book because it will change lives!"). Now, it comes from </w:t>
      </w:r>
      <w:r>
        <w:rPr>
          <w:rStyle w:val="Strong"/>
        </w:rPr>
        <w:t>pure engagement</w:t>
      </w:r>
      <w:r>
        <w:rPr/>
        <w:t>—the joy of drinking tea, the satisfaction of writing because it feels right, not because it serves a grand purpose.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Confidence Without Justification</w:t>
      </w:r>
    </w:p>
    <w:p>
      <w:pPr>
        <w:pStyle w:val="BodyText"/>
        <w:bidi w:val="0"/>
        <w:jc w:val="start"/>
        <w:rPr/>
      </w:pPr>
      <w:r>
        <w:rPr/>
        <w:t xml:space="preserve">The most striking change? </w:t>
      </w:r>
      <w:r>
        <w:rPr>
          <w:rStyle w:val="Strong"/>
        </w:rPr>
        <w:t>I’ve become deeply confident</w:t>
      </w:r>
      <w:r>
        <w:rPr/>
        <w:t>.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Before</w:t>
      </w:r>
      <w:r>
        <w:rPr/>
        <w:t xml:space="preserve">, my confidence was fragile—dependent on whether I could </w:t>
      </w:r>
      <w:r>
        <w:rPr>
          <w:rStyle w:val="Emphasis"/>
        </w:rPr>
        <w:t>prove</w:t>
      </w:r>
      <w:r>
        <w:rPr/>
        <w:t xml:space="preserve"> my position to others (and to myself).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Now</w:t>
      </w:r>
      <w:r>
        <w:rPr/>
        <w:t xml:space="preserve">, I speak my truth </w:t>
      </w:r>
      <w:r>
        <w:rPr>
          <w:rStyle w:val="Strong"/>
        </w:rPr>
        <w:t>without fear</w:t>
      </w:r>
      <w:r>
        <w:rPr/>
        <w:t xml:space="preserve">, because I no longer need to convince anyone. I don’t care if others believe me. I don’t need their validation. </w:t>
      </w:r>
    </w:p>
    <w:p>
      <w:pPr>
        <w:pStyle w:val="BodyText"/>
        <w:bidi w:val="0"/>
        <w:jc w:val="start"/>
        <w:rPr/>
      </w:pPr>
      <w:r>
        <w:rPr/>
        <w:t xml:space="preserve">This doesn’t mean I’m indifferent to others. It means I’ve stopped </w:t>
      </w:r>
      <w:r>
        <w:rPr>
          <w:rStyle w:val="Strong"/>
        </w:rPr>
        <w:t>performing</w:t>
      </w:r>
      <w:r>
        <w:rPr/>
        <w:t xml:space="preserve">—stopped trying to package my insights into digestible </w:t>
      </w:r>
      <w:r>
        <w:rPr>
          <w:rStyle w:val="Emphasis"/>
        </w:rPr>
        <w:t>causes</w:t>
      </w:r>
      <w:r>
        <w:rPr/>
        <w:t xml:space="preserve"> or </w:t>
      </w:r>
      <w:r>
        <w:rPr>
          <w:rStyle w:val="Emphasis"/>
        </w:rPr>
        <w:t>guides</w:t>
      </w:r>
      <w:r>
        <w:rPr/>
        <w:t xml:space="preserve"> to win approval. I simply share what I see, and that’s enough.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Core Insight: Cause and Guide Are the Same Illusion</w:t>
      </w:r>
    </w:p>
    <w:p>
      <w:pPr>
        <w:pStyle w:val="BodyText"/>
        <w:bidi w:val="0"/>
        <w:jc w:val="start"/>
        <w:rPr/>
      </w:pPr>
      <w:r>
        <w:rPr/>
        <w:t>At the heart of all this is a simple truth:</w:t>
      </w:r>
    </w:p>
    <w:p>
      <w:pPr>
        <w:pStyle w:val="BodyText"/>
        <w:bidi w:val="0"/>
        <w:jc w:val="start"/>
        <w:rPr/>
      </w:pPr>
      <w:r>
        <w:rPr>
          <w:rStyle w:val="Strong"/>
        </w:rPr>
        <w:t>Cause and guide are two sides of the same coin.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A </w:t>
      </w:r>
      <w:r>
        <w:rPr>
          <w:rStyle w:val="Emphasis"/>
        </w:rPr>
        <w:t>cause</w:t>
      </w:r>
      <w:r>
        <w:rPr/>
        <w:t xml:space="preserve"> is a story we tell ourselves to justify action.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A </w:t>
      </w:r>
      <w:r>
        <w:rPr>
          <w:rStyle w:val="Emphasis"/>
        </w:rPr>
        <w:t>guide</w:t>
      </w:r>
      <w:r>
        <w:rPr/>
        <w:t xml:space="preserve"> is a story we tell others to direct their action. </w:t>
      </w:r>
    </w:p>
    <w:p>
      <w:pPr>
        <w:pStyle w:val="BodyText"/>
        <w:bidi w:val="0"/>
        <w:jc w:val="start"/>
        <w:rPr/>
      </w:pPr>
      <w:r>
        <w:rPr/>
        <w:t xml:space="preserve">Both are </w:t>
      </w:r>
      <w:r>
        <w:rPr>
          <w:rStyle w:val="Strong"/>
        </w:rPr>
        <w:t>attempts to impose control</w:t>
      </w:r>
      <w:r>
        <w:rPr/>
        <w:t xml:space="preserve">—on reality, on people, on the unpredictable nature of existence. But life doesn’t require justification. </w:t>
      </w:r>
      <w:r>
        <w:rPr>
          <w:rStyle w:val="Strong"/>
        </w:rPr>
        <w:t>It just is.</w:t>
      </w:r>
    </w:p>
    <w:p>
      <w:pPr>
        <w:pStyle w:val="BodyText"/>
        <w:bidi w:val="0"/>
        <w:jc w:val="start"/>
        <w:rPr/>
      </w:pPr>
      <w:r>
        <w:rPr/>
        <w:t xml:space="preserve">When I stopped searching for </w:t>
      </w:r>
      <w:r>
        <w:rPr>
          <w:rStyle w:val="Emphasis"/>
        </w:rPr>
        <w:t>cause</w:t>
      </w:r>
      <w:r>
        <w:rPr/>
        <w:t xml:space="preserve">, I stopped needing </w:t>
      </w:r>
      <w:r>
        <w:rPr>
          <w:rStyle w:val="Emphasis"/>
        </w:rPr>
        <w:t>guides</w:t>
      </w:r>
      <w:r>
        <w:rPr/>
        <w:t xml:space="preserve">. And when I stopped needing </w:t>
      </w:r>
      <w:r>
        <w:rPr>
          <w:rStyle w:val="Emphasis"/>
        </w:rPr>
        <w:t>guides</w:t>
      </w:r>
      <w:r>
        <w:rPr/>
        <w:t xml:space="preserve">, I stopped stressing over whether my way of living was </w:t>
      </w:r>
      <w:r>
        <w:rPr>
          <w:rStyle w:val="Emphasis"/>
        </w:rPr>
        <w:t>right</w:t>
      </w:r>
      <w:r>
        <w:rPr/>
        <w:t xml:space="preserve">. Now, I just </w:t>
      </w:r>
      <w:r>
        <w:rPr>
          <w:rStyle w:val="Strong"/>
        </w:rPr>
        <w:t>live</w:t>
      </w:r>
      <w:r>
        <w:rPr/>
        <w:t>—and in that living, there is a quiet, unshakable freedom.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8. The Final Realization: Stress Comes from Seeking What Doesn’t Exist</w:t>
      </w:r>
    </w:p>
    <w:p>
      <w:pPr>
        <w:pStyle w:val="BodyText"/>
        <w:bidi w:val="0"/>
        <w:jc w:val="start"/>
        <w:rPr/>
      </w:pPr>
      <w:r>
        <w:rPr/>
        <w:t xml:space="preserve">All my stress, all my past suffering, came from one thing: </w:t>
      </w:r>
      <w:r>
        <w:rPr>
          <w:rStyle w:val="Strong"/>
        </w:rPr>
        <w:t xml:space="preserve">the belief that I needed a </w:t>
      </w:r>
      <w:r>
        <w:rPr>
          <w:rStyle w:val="Emphasis"/>
        </w:rPr>
        <w:t>cause</w:t>
      </w:r>
      <w:r>
        <w:rPr>
          <w:rStyle w:val="Strong"/>
        </w:rPr>
        <w:t xml:space="preserve"> to exist as I am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But </w:t>
      </w:r>
      <w:r>
        <w:rPr>
          <w:rStyle w:val="Strong"/>
        </w:rPr>
        <w:t>there is no cause</w:t>
      </w:r>
      <w:r>
        <w:rPr/>
        <w:t xml:space="preserve">. There is only </w:t>
      </w:r>
      <w:r>
        <w:rPr>
          <w:rStyle w:val="Strong"/>
        </w:rPr>
        <w:t>experience</w:t>
      </w:r>
      <w:r>
        <w:rPr/>
        <w:t>—raw, unmediated, free from the burden of explanation.</w:t>
      </w:r>
    </w:p>
    <w:p>
      <w:pPr>
        <w:pStyle w:val="BodyText"/>
        <w:bidi w:val="0"/>
        <w:jc w:val="start"/>
        <w:rPr/>
      </w:pPr>
      <w:r>
        <w:rPr/>
        <w:t xml:space="preserve">And in that space, something beautiful emerges: </w:t>
      </w:r>
      <w:r>
        <w:rPr>
          <w:rStyle w:val="Strong"/>
        </w:rPr>
        <w:t>life, unfiltered</w:t>
      </w:r>
      <w:r>
        <w:rPr/>
        <w:t>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That’s all for now.</w:t>
      </w:r>
      <w:r>
        <w:rPr/>
        <w:t xml:space="preserve"> The journey continues, but the weight is gone. No more </w:t>
      </w:r>
      <w:r>
        <w:rPr>
          <w:rStyle w:val="Emphasis"/>
        </w:rPr>
        <w:t>cause</w:t>
      </w:r>
      <w:r>
        <w:rPr/>
        <w:t xml:space="preserve">. No more </w:t>
      </w:r>
      <w:r>
        <w:rPr>
          <w:rStyle w:val="Emphasis"/>
        </w:rPr>
        <w:t>guides</w:t>
      </w:r>
      <w:r>
        <w:rPr/>
        <w:t xml:space="preserve">. Just </w:t>
      </w:r>
      <w:r>
        <w:rPr>
          <w:rStyle w:val="Strong"/>
        </w:rPr>
        <w:t>being</w:t>
      </w:r>
      <w:r>
        <w:rPr/>
        <w:t>—and that’s enough.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3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3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Arial"/>
    </w:rPr>
  </w:style>
  <w:style w:type="paragraph" w:styleId="Style15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1203</Words>
  <Characters>5541</Characters>
  <CharactersWithSpaces>6679</CharactersWithSpaces>
  <Paragraphs>41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2026-03-22T19:50:18Z</dcterms:created>
  <dc:creator/>
  <dc:description/>
  <dc:language>ru-RU</dc:language>
  <cp:lastModifiedBy/>
  <dcterms:modified xsi:type="dcterms:W3CDTF">2026-03-22T19:50:19Z</dcterms:modified>
  <cp:revision>2</cp:revision>
  <dc:subject/>
  <dc:title>Calibri</dc:title>
</cp:coreProperties>
</file>